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4" w:rsidRDefault="00930F64" w:rsidP="00ED1926">
      <w:pPr>
        <w:rPr>
          <w:b/>
          <w:sz w:val="30"/>
          <w:szCs w:val="30"/>
        </w:rPr>
      </w:pPr>
    </w:p>
    <w:p w:rsidR="00930F64" w:rsidRDefault="00930F64" w:rsidP="00ED1926">
      <w:pPr>
        <w:rPr>
          <w:b/>
          <w:sz w:val="30"/>
          <w:szCs w:val="30"/>
        </w:rPr>
      </w:pPr>
    </w:p>
    <w:p w:rsidR="00930F64" w:rsidRDefault="00930F64" w:rsidP="00ED1926">
      <w:pPr>
        <w:rPr>
          <w:b/>
          <w:sz w:val="30"/>
          <w:szCs w:val="30"/>
        </w:rPr>
      </w:pPr>
    </w:p>
    <w:p w:rsidR="00930F64" w:rsidRDefault="00930F64" w:rsidP="00ED1926">
      <w:pPr>
        <w:rPr>
          <w:b/>
          <w:sz w:val="30"/>
          <w:szCs w:val="30"/>
        </w:rPr>
      </w:pPr>
    </w:p>
    <w:p w:rsidR="00930F64" w:rsidRDefault="00930F64" w:rsidP="00ED1926">
      <w:pPr>
        <w:rPr>
          <w:b/>
          <w:sz w:val="30"/>
          <w:szCs w:val="30"/>
        </w:rPr>
      </w:pPr>
    </w:p>
    <w:p w:rsidR="00ED1926" w:rsidRPr="00ED1926" w:rsidRDefault="00487898" w:rsidP="00930F6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 w:rsidR="00ED1926" w:rsidRPr="00ED1926">
        <w:rPr>
          <w:rFonts w:hint="eastAsia"/>
          <w:b/>
          <w:sz w:val="30"/>
          <w:szCs w:val="30"/>
        </w:rPr>
        <w:t>石墨烯团体标准研讨会会议时间</w:t>
      </w:r>
      <w:r>
        <w:rPr>
          <w:rFonts w:hint="eastAsia"/>
          <w:b/>
          <w:sz w:val="30"/>
          <w:szCs w:val="30"/>
        </w:rPr>
        <w:t>变更</w:t>
      </w:r>
      <w:r w:rsidR="00ED1926" w:rsidRPr="00ED1926">
        <w:rPr>
          <w:rFonts w:hint="eastAsia"/>
          <w:b/>
          <w:sz w:val="30"/>
          <w:szCs w:val="30"/>
        </w:rPr>
        <w:t>的通知</w:t>
      </w:r>
      <w:bookmarkStart w:id="0" w:name="_GoBack"/>
      <w:bookmarkEnd w:id="0"/>
    </w:p>
    <w:p w:rsidR="00ED1926" w:rsidRPr="000C5316" w:rsidRDefault="00ED1926" w:rsidP="000F7112">
      <w:pPr>
        <w:spacing w:beforeLines="50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0C5316">
        <w:rPr>
          <w:rFonts w:ascii="仿宋_GB2312" w:eastAsia="仿宋_GB2312" w:hint="eastAsia"/>
          <w:b/>
          <w:sz w:val="24"/>
          <w:szCs w:val="24"/>
        </w:rPr>
        <w:t>各参编单位和专家：</w:t>
      </w:r>
    </w:p>
    <w:p w:rsidR="00ED1926" w:rsidRPr="000C5316" w:rsidRDefault="00ED1926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C5316">
        <w:rPr>
          <w:rFonts w:ascii="仿宋_GB2312" w:eastAsia="仿宋_GB2312" w:hint="eastAsia"/>
          <w:sz w:val="24"/>
          <w:szCs w:val="24"/>
        </w:rPr>
        <w:t>为</w:t>
      </w:r>
      <w:r w:rsidR="00487898">
        <w:rPr>
          <w:rFonts w:ascii="仿宋_GB2312" w:eastAsia="仿宋_GB2312" w:hint="eastAsia"/>
          <w:sz w:val="24"/>
          <w:szCs w:val="24"/>
        </w:rPr>
        <w:t>确保</w:t>
      </w:r>
      <w:r w:rsidRPr="000C5316">
        <w:rPr>
          <w:rFonts w:ascii="仿宋_GB2312" w:eastAsia="仿宋_GB2312" w:hint="eastAsia"/>
          <w:sz w:val="24"/>
          <w:szCs w:val="24"/>
        </w:rPr>
        <w:t>邀请</w:t>
      </w:r>
      <w:r w:rsidR="00487898">
        <w:rPr>
          <w:rFonts w:ascii="仿宋_GB2312" w:eastAsia="仿宋_GB2312" w:hint="eastAsia"/>
          <w:sz w:val="24"/>
          <w:szCs w:val="24"/>
        </w:rPr>
        <w:t>到</w:t>
      </w:r>
      <w:r w:rsidRPr="000C5316">
        <w:rPr>
          <w:rFonts w:ascii="仿宋_GB2312" w:eastAsia="仿宋_GB2312" w:hint="eastAsia"/>
          <w:sz w:val="24"/>
          <w:szCs w:val="24"/>
        </w:rPr>
        <w:t>更多的行业</w:t>
      </w:r>
      <w:r w:rsidR="00487898">
        <w:rPr>
          <w:rFonts w:ascii="仿宋_GB2312" w:eastAsia="仿宋_GB2312" w:hint="eastAsia"/>
          <w:sz w:val="24"/>
          <w:szCs w:val="24"/>
        </w:rPr>
        <w:t>和有影响的</w:t>
      </w:r>
      <w:r w:rsidRPr="000C5316">
        <w:rPr>
          <w:rFonts w:ascii="仿宋_GB2312" w:eastAsia="仿宋_GB2312" w:hint="eastAsia"/>
          <w:sz w:val="24"/>
          <w:szCs w:val="24"/>
        </w:rPr>
        <w:t>专家参与石墨烯团体标准研讨会，听取更</w:t>
      </w:r>
      <w:r w:rsidR="00066048">
        <w:rPr>
          <w:rFonts w:ascii="仿宋_GB2312" w:eastAsia="仿宋_GB2312" w:hint="eastAsia"/>
          <w:sz w:val="24"/>
          <w:szCs w:val="24"/>
        </w:rPr>
        <w:t>为</w:t>
      </w:r>
      <w:r w:rsidRPr="000C5316">
        <w:rPr>
          <w:rFonts w:ascii="仿宋_GB2312" w:eastAsia="仿宋_GB2312" w:hint="eastAsia"/>
          <w:sz w:val="24"/>
          <w:szCs w:val="24"/>
        </w:rPr>
        <w:t>广泛的意见，</w:t>
      </w:r>
      <w:r w:rsidR="00066048">
        <w:rPr>
          <w:rFonts w:ascii="仿宋_GB2312" w:eastAsia="仿宋_GB2312" w:hint="eastAsia"/>
          <w:sz w:val="24"/>
          <w:szCs w:val="24"/>
        </w:rPr>
        <w:t>并</w:t>
      </w:r>
      <w:r w:rsidRPr="000C5316">
        <w:rPr>
          <w:rFonts w:ascii="仿宋_GB2312" w:eastAsia="仿宋_GB2312" w:hint="eastAsia"/>
          <w:sz w:val="24"/>
          <w:szCs w:val="24"/>
        </w:rPr>
        <w:t>取得</w:t>
      </w:r>
      <w:r w:rsidR="00066048">
        <w:rPr>
          <w:rFonts w:ascii="仿宋_GB2312" w:eastAsia="仿宋_GB2312" w:hint="eastAsia"/>
          <w:sz w:val="24"/>
          <w:szCs w:val="24"/>
        </w:rPr>
        <w:t>更加</w:t>
      </w:r>
      <w:r w:rsidRPr="000C5316">
        <w:rPr>
          <w:rFonts w:ascii="仿宋_GB2312" w:eastAsia="仿宋_GB2312" w:hint="eastAsia"/>
          <w:sz w:val="24"/>
          <w:szCs w:val="24"/>
        </w:rPr>
        <w:t>丰硕的会议成果，经过商议，决定将研讨会会议时间推迟</w:t>
      </w:r>
      <w:r w:rsidRPr="00487898">
        <w:rPr>
          <w:rFonts w:ascii="仿宋_GB2312" w:eastAsia="仿宋_GB2312" w:hint="eastAsia"/>
          <w:sz w:val="24"/>
          <w:szCs w:val="24"/>
        </w:rPr>
        <w:t>至 7月26日召开，7月25日报到。</w:t>
      </w:r>
    </w:p>
    <w:p w:rsidR="00ED1926" w:rsidRPr="000C5316" w:rsidRDefault="00ED1926" w:rsidP="000946BE">
      <w:pPr>
        <w:spacing w:line="360" w:lineRule="auto"/>
        <w:rPr>
          <w:rFonts w:ascii="仿宋_GB2312" w:eastAsia="仿宋_GB2312"/>
          <w:sz w:val="24"/>
          <w:szCs w:val="24"/>
        </w:rPr>
      </w:pPr>
      <w:r w:rsidRPr="000C5316">
        <w:rPr>
          <w:rFonts w:ascii="仿宋_GB2312" w:eastAsia="仿宋_GB2312" w:hint="eastAsia"/>
          <w:sz w:val="24"/>
          <w:szCs w:val="24"/>
        </w:rPr>
        <w:t xml:space="preserve">    为此给各单位和专家带来的不便表示歉意！再次感谢大家对石墨烯团体标准的大力支持！</w:t>
      </w:r>
    </w:p>
    <w:p w:rsidR="00123862" w:rsidRPr="000C5316" w:rsidRDefault="000C5316" w:rsidP="000946BE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</w:t>
      </w:r>
      <w:r w:rsidR="00123862" w:rsidRPr="000C5316">
        <w:rPr>
          <w:rFonts w:ascii="仿宋_GB2312" w:eastAsia="仿宋_GB2312" w:hint="eastAsia"/>
          <w:b/>
          <w:sz w:val="24"/>
          <w:szCs w:val="24"/>
        </w:rPr>
        <w:t>会议</w:t>
      </w:r>
      <w:r w:rsidR="00F402DA">
        <w:rPr>
          <w:rFonts w:ascii="仿宋_GB2312" w:eastAsia="仿宋_GB2312" w:hint="eastAsia"/>
          <w:b/>
          <w:sz w:val="24"/>
          <w:szCs w:val="24"/>
        </w:rPr>
        <w:t>时间：</w:t>
      </w:r>
    </w:p>
    <w:p w:rsidR="00123862" w:rsidRPr="000F065E" w:rsidRDefault="00123862" w:rsidP="000F065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065E">
        <w:rPr>
          <w:rFonts w:ascii="仿宋_GB2312" w:eastAsia="仿宋_GB2312" w:hint="eastAsia"/>
          <w:sz w:val="24"/>
          <w:szCs w:val="24"/>
        </w:rPr>
        <w:t>报到时间：7月</w:t>
      </w:r>
      <w:r w:rsidR="005C5906" w:rsidRPr="000F065E">
        <w:rPr>
          <w:rFonts w:ascii="仿宋_GB2312" w:eastAsia="仿宋_GB2312" w:hint="eastAsia"/>
          <w:sz w:val="24"/>
          <w:szCs w:val="24"/>
        </w:rPr>
        <w:t>25</w:t>
      </w:r>
      <w:r w:rsidRPr="000F065E">
        <w:rPr>
          <w:rFonts w:ascii="仿宋_GB2312" w:eastAsia="仿宋_GB2312" w:hint="eastAsia"/>
          <w:sz w:val="24"/>
          <w:szCs w:val="24"/>
        </w:rPr>
        <w:t>日</w:t>
      </w:r>
      <w:r w:rsidR="005C5906" w:rsidRPr="000F065E">
        <w:rPr>
          <w:rFonts w:ascii="仿宋_GB2312" w:eastAsia="仿宋_GB2312" w:hint="eastAsia"/>
          <w:sz w:val="24"/>
          <w:szCs w:val="24"/>
        </w:rPr>
        <w:t xml:space="preserve">  （星期二）</w:t>
      </w:r>
    </w:p>
    <w:p w:rsidR="00123862" w:rsidRPr="000F065E" w:rsidRDefault="00123862" w:rsidP="000F065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065E">
        <w:rPr>
          <w:rFonts w:ascii="仿宋_GB2312" w:eastAsia="仿宋_GB2312" w:hint="eastAsia"/>
          <w:sz w:val="24"/>
          <w:szCs w:val="24"/>
        </w:rPr>
        <w:t>会议时间：7月</w:t>
      </w:r>
      <w:r w:rsidR="005C5906" w:rsidRPr="000F065E">
        <w:rPr>
          <w:rFonts w:ascii="仿宋_GB2312" w:eastAsia="仿宋_GB2312" w:hint="eastAsia"/>
          <w:sz w:val="24"/>
          <w:szCs w:val="24"/>
        </w:rPr>
        <w:t>2</w:t>
      </w:r>
      <w:r w:rsidR="00ED1926" w:rsidRPr="000F065E">
        <w:rPr>
          <w:rFonts w:ascii="仿宋_GB2312" w:eastAsia="仿宋_GB2312" w:hint="eastAsia"/>
          <w:sz w:val="24"/>
          <w:szCs w:val="24"/>
        </w:rPr>
        <w:t>6</w:t>
      </w:r>
      <w:r w:rsidRPr="000F065E">
        <w:rPr>
          <w:rFonts w:ascii="仿宋_GB2312" w:eastAsia="仿宋_GB2312" w:hint="eastAsia"/>
          <w:sz w:val="24"/>
          <w:szCs w:val="24"/>
        </w:rPr>
        <w:t>日上午：</w:t>
      </w:r>
      <w:r w:rsidR="000869EA" w:rsidRPr="000F065E">
        <w:rPr>
          <w:rFonts w:ascii="仿宋_GB2312" w:eastAsia="仿宋_GB2312" w:hint="eastAsia"/>
          <w:sz w:val="24"/>
          <w:szCs w:val="24"/>
        </w:rPr>
        <w:t>团体标准《</w:t>
      </w:r>
      <w:r w:rsidRPr="000F065E">
        <w:rPr>
          <w:rFonts w:ascii="仿宋_GB2312" w:eastAsia="仿宋_GB2312" w:hint="eastAsia"/>
          <w:sz w:val="24"/>
          <w:szCs w:val="24"/>
        </w:rPr>
        <w:t>环氧石墨烯锌粉底漆</w:t>
      </w:r>
      <w:r w:rsidR="000869EA" w:rsidRPr="000F065E">
        <w:rPr>
          <w:rFonts w:ascii="仿宋_GB2312" w:eastAsia="仿宋_GB2312" w:hint="eastAsia"/>
          <w:sz w:val="24"/>
          <w:szCs w:val="24"/>
        </w:rPr>
        <w:t>征求意见稿》及《编制说明》</w:t>
      </w:r>
    </w:p>
    <w:p w:rsidR="00123862" w:rsidRPr="000F065E" w:rsidRDefault="00123862" w:rsidP="000F065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F065E">
        <w:rPr>
          <w:rFonts w:ascii="仿宋_GB2312" w:eastAsia="仿宋_GB2312" w:hint="eastAsia"/>
          <w:sz w:val="24"/>
          <w:szCs w:val="24"/>
        </w:rPr>
        <w:t>7月</w:t>
      </w:r>
      <w:r w:rsidR="005C5906" w:rsidRPr="000F065E">
        <w:rPr>
          <w:rFonts w:ascii="仿宋_GB2312" w:eastAsia="仿宋_GB2312" w:hint="eastAsia"/>
          <w:sz w:val="24"/>
          <w:szCs w:val="24"/>
        </w:rPr>
        <w:t>26</w:t>
      </w:r>
      <w:r w:rsidRPr="000F065E">
        <w:rPr>
          <w:rFonts w:ascii="仿宋_GB2312" w:eastAsia="仿宋_GB2312" w:hint="eastAsia"/>
          <w:sz w:val="24"/>
          <w:szCs w:val="24"/>
        </w:rPr>
        <w:t>日下午：</w:t>
      </w:r>
      <w:r w:rsidR="000869EA" w:rsidRPr="000F065E">
        <w:rPr>
          <w:rFonts w:ascii="仿宋_GB2312" w:eastAsia="仿宋_GB2312" w:hint="eastAsia"/>
          <w:sz w:val="24"/>
          <w:szCs w:val="24"/>
        </w:rPr>
        <w:t>团体标准《</w:t>
      </w:r>
      <w:r w:rsidRPr="000F065E">
        <w:rPr>
          <w:rFonts w:ascii="仿宋_GB2312" w:eastAsia="仿宋_GB2312" w:hint="eastAsia"/>
          <w:sz w:val="24"/>
          <w:szCs w:val="24"/>
        </w:rPr>
        <w:t>水性石墨烯电磁屏蔽涂料</w:t>
      </w:r>
      <w:r w:rsidR="000869EA" w:rsidRPr="000F065E">
        <w:rPr>
          <w:rFonts w:ascii="仿宋_GB2312" w:eastAsia="仿宋_GB2312" w:hint="eastAsia"/>
          <w:sz w:val="24"/>
          <w:szCs w:val="24"/>
        </w:rPr>
        <w:t>》及《编制说明》</w:t>
      </w:r>
    </w:p>
    <w:p w:rsidR="000869EA" w:rsidRDefault="00AC40CD" w:rsidP="000946BE">
      <w:pPr>
        <w:tabs>
          <w:tab w:val="left" w:pos="2700"/>
        </w:tabs>
        <w:spacing w:line="360" w:lineRule="auto"/>
        <w:rPr>
          <w:rFonts w:ascii="仿宋_GB2312" w:eastAsia="仿宋_GB2312" w:hAnsi="宋体" w:cs="Times New Roman"/>
          <w:b/>
          <w:sz w:val="24"/>
        </w:rPr>
      </w:pPr>
      <w:r w:rsidRPr="005E2C31">
        <w:rPr>
          <w:rFonts w:ascii="仿宋_GB2312" w:eastAsia="仿宋_GB2312" w:hAnsi="宋体" w:cs="Times New Roman" w:hint="eastAsia"/>
          <w:b/>
          <w:sz w:val="24"/>
        </w:rPr>
        <w:t>二、会议须知</w:t>
      </w:r>
    </w:p>
    <w:p w:rsidR="000869EA" w:rsidRPr="00930F64" w:rsidRDefault="000869EA" w:rsidP="000946BE">
      <w:pPr>
        <w:tabs>
          <w:tab w:val="left" w:pos="2700"/>
        </w:tabs>
        <w:spacing w:line="360" w:lineRule="auto"/>
        <w:rPr>
          <w:rFonts w:ascii="仿宋_GB2312" w:eastAsia="仿宋_GB2312" w:hAnsi="宋体" w:cs="Times New Roman"/>
          <w:sz w:val="24"/>
        </w:rPr>
      </w:pPr>
      <w:r w:rsidRPr="00930F64">
        <w:rPr>
          <w:rFonts w:ascii="仿宋_GB2312" w:eastAsia="仿宋_GB2312" w:hAnsi="宋体" w:cs="Times New Roman" w:hint="eastAsia"/>
          <w:sz w:val="24"/>
        </w:rPr>
        <w:t>1、</w:t>
      </w:r>
      <w:r w:rsidRPr="00930F64">
        <w:rPr>
          <w:rFonts w:ascii="仿宋_GB2312" w:eastAsia="仿宋_GB2312" w:hAnsi="宋体" w:hint="eastAsia"/>
          <w:sz w:val="24"/>
        </w:rPr>
        <w:t>会议及住宿地点：</w:t>
      </w:r>
    </w:p>
    <w:p w:rsidR="000869EA" w:rsidRPr="00930F64" w:rsidRDefault="000869EA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酒店名称：泉州迎宾馆</w:t>
      </w:r>
    </w:p>
    <w:p w:rsidR="000869EA" w:rsidRPr="00930F64" w:rsidRDefault="000869EA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酒店地址：泉州市丰泽区通港东街168号(泉州森林公园旁)</w:t>
      </w:r>
    </w:p>
    <w:p w:rsidR="000869EA" w:rsidRPr="00930F64" w:rsidRDefault="000869EA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联系人、电话：林伟新   18259528611</w:t>
      </w:r>
    </w:p>
    <w:p w:rsidR="00AC40CD" w:rsidRDefault="00442595" w:rsidP="000946BE">
      <w:pPr>
        <w:tabs>
          <w:tab w:val="left" w:pos="2700"/>
        </w:tabs>
        <w:spacing w:line="360" w:lineRule="auto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</w:rPr>
        <w:t>2、</w:t>
      </w:r>
      <w:r w:rsidRPr="00930F64">
        <w:rPr>
          <w:rFonts w:ascii="仿宋_GB2312" w:eastAsia="仿宋_GB2312" w:hAnsi="宋体" w:cs="Times New Roman" w:hint="eastAsia"/>
          <w:sz w:val="24"/>
        </w:rPr>
        <w:t>回执要求</w:t>
      </w:r>
      <w:r>
        <w:rPr>
          <w:rFonts w:ascii="仿宋_GB2312" w:eastAsia="仿宋_GB2312" w:hAnsi="宋体" w:cs="Times New Roman" w:hint="eastAsia"/>
          <w:sz w:val="24"/>
        </w:rPr>
        <w:t>：</w:t>
      </w:r>
    </w:p>
    <w:p w:rsidR="002F0856" w:rsidRPr="00930F64" w:rsidRDefault="002F0856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由于会议期间住宿比较紧张，所有参会代表务必填写回执，并于7月1</w:t>
      </w:r>
      <w:r w:rsidR="005B624F" w:rsidRPr="00930F64">
        <w:rPr>
          <w:rFonts w:ascii="仿宋_GB2312" w:eastAsia="仿宋_GB2312" w:hint="eastAsia"/>
          <w:sz w:val="24"/>
          <w:szCs w:val="24"/>
        </w:rPr>
        <w:t>3</w:t>
      </w:r>
      <w:r w:rsidRPr="00930F64">
        <w:rPr>
          <w:rFonts w:ascii="仿宋_GB2312" w:eastAsia="仿宋_GB2312" w:hint="eastAsia"/>
          <w:sz w:val="24"/>
          <w:szCs w:val="24"/>
        </w:rPr>
        <w:t>日前以邮件形式告知会议联系人（李跃武，</w:t>
      </w:r>
      <w:r w:rsidR="00364CAA" w:rsidRPr="00930F64">
        <w:rPr>
          <w:rFonts w:ascii="仿宋_GB2312" w:eastAsia="仿宋_GB2312" w:hint="eastAsia"/>
          <w:sz w:val="24"/>
          <w:szCs w:val="24"/>
        </w:rPr>
        <w:t>邮箱：</w:t>
      </w:r>
      <w:hyperlink r:id="rId6" w:history="1">
        <w:r w:rsidR="00364CAA" w:rsidRPr="00930F64">
          <w:rPr>
            <w:rFonts w:hint="eastAsia"/>
            <w:szCs w:val="24"/>
          </w:rPr>
          <w:t>172143108@qq.com</w:t>
        </w:r>
      </w:hyperlink>
      <w:r w:rsidR="00364CAA" w:rsidRPr="00930F64">
        <w:rPr>
          <w:rFonts w:ascii="仿宋_GB2312" w:eastAsia="仿宋_GB2312" w:hint="eastAsia"/>
          <w:sz w:val="24"/>
          <w:szCs w:val="24"/>
        </w:rPr>
        <w:t>，电话：13515054048），以便安排住宿及准备会议资料。</w:t>
      </w:r>
    </w:p>
    <w:p w:rsidR="00AC40CD" w:rsidRPr="00930F64" w:rsidRDefault="00593413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7</w:t>
      </w:r>
      <w:r w:rsidR="00AC40CD" w:rsidRPr="00930F64">
        <w:rPr>
          <w:rFonts w:ascii="仿宋_GB2312" w:eastAsia="仿宋_GB2312" w:hint="eastAsia"/>
          <w:sz w:val="24"/>
          <w:szCs w:val="24"/>
        </w:rPr>
        <w:t>月</w:t>
      </w:r>
      <w:r w:rsidR="00F255DA" w:rsidRPr="00930F64">
        <w:rPr>
          <w:rFonts w:ascii="仿宋_GB2312" w:eastAsia="仿宋_GB2312" w:hint="eastAsia"/>
          <w:sz w:val="24"/>
          <w:szCs w:val="24"/>
        </w:rPr>
        <w:t>2</w:t>
      </w:r>
      <w:r w:rsidR="00961A8E">
        <w:rPr>
          <w:rFonts w:ascii="仿宋_GB2312" w:eastAsia="仿宋_GB2312" w:hint="eastAsia"/>
          <w:sz w:val="24"/>
          <w:szCs w:val="24"/>
        </w:rPr>
        <w:t>6</w:t>
      </w:r>
      <w:r w:rsidR="00AC40CD" w:rsidRPr="00930F64">
        <w:rPr>
          <w:rFonts w:ascii="仿宋_GB2312" w:eastAsia="仿宋_GB2312" w:hint="eastAsia"/>
          <w:sz w:val="24"/>
          <w:szCs w:val="24"/>
        </w:rPr>
        <w:t>日早晨到的代表请于8点30分前报到，9点会议准时开始。</w:t>
      </w:r>
    </w:p>
    <w:p w:rsidR="00930F64" w:rsidRDefault="00AC40CD" w:rsidP="000946BE">
      <w:pPr>
        <w:tabs>
          <w:tab w:val="left" w:pos="2700"/>
        </w:tabs>
        <w:spacing w:line="360" w:lineRule="auto"/>
        <w:rPr>
          <w:rFonts w:ascii="仿宋_GB2312" w:eastAsia="仿宋_GB2312" w:hAnsi="宋体" w:cs="Times New Roman"/>
          <w:sz w:val="24"/>
        </w:rPr>
      </w:pPr>
      <w:r w:rsidRPr="00930F64">
        <w:rPr>
          <w:rFonts w:ascii="仿宋_GB2312" w:eastAsia="仿宋_GB2312" w:hAnsi="宋体" w:cs="Times New Roman" w:hint="eastAsia"/>
          <w:sz w:val="24"/>
        </w:rPr>
        <w:lastRenderedPageBreak/>
        <w:t>3</w:t>
      </w:r>
      <w:r w:rsidRPr="005E2C31">
        <w:rPr>
          <w:rFonts w:ascii="仿宋_GB2312" w:eastAsia="仿宋_GB2312" w:hAnsi="宋体" w:cs="Times New Roman" w:hint="eastAsia"/>
          <w:sz w:val="24"/>
        </w:rPr>
        <w:t>、</w:t>
      </w:r>
      <w:r w:rsidRPr="00930F64">
        <w:rPr>
          <w:rFonts w:ascii="仿宋_GB2312" w:eastAsia="仿宋_GB2312" w:hAnsi="宋体" w:cs="Times New Roman" w:hint="eastAsia"/>
          <w:sz w:val="24"/>
        </w:rPr>
        <w:t>费用：</w:t>
      </w:r>
    </w:p>
    <w:p w:rsidR="00AC40CD" w:rsidRPr="00930F64" w:rsidRDefault="00F440A9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免收会务费，</w:t>
      </w:r>
      <w:r w:rsidR="005B624F" w:rsidRPr="00930F64">
        <w:rPr>
          <w:rFonts w:ascii="仿宋_GB2312" w:eastAsia="仿宋_GB2312" w:hint="eastAsia"/>
          <w:sz w:val="24"/>
          <w:szCs w:val="24"/>
        </w:rPr>
        <w:t>住宿费自理，现场办理，</w:t>
      </w:r>
      <w:r w:rsidR="00AC40CD" w:rsidRPr="00930F64">
        <w:rPr>
          <w:rFonts w:ascii="仿宋_GB2312" w:eastAsia="仿宋_GB2312" w:hint="eastAsia"/>
          <w:sz w:val="24"/>
          <w:szCs w:val="24"/>
        </w:rPr>
        <w:t>先到的代表可以选择。</w:t>
      </w:r>
    </w:p>
    <w:p w:rsidR="00AC40CD" w:rsidRPr="00930F64" w:rsidRDefault="00AC40CD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住宿标准：</w:t>
      </w:r>
      <w:r w:rsidR="00930F64" w:rsidRPr="00930F64">
        <w:rPr>
          <w:rFonts w:ascii="仿宋_GB2312" w:eastAsia="仿宋_GB2312" w:hint="eastAsia"/>
          <w:sz w:val="24"/>
          <w:szCs w:val="24"/>
        </w:rPr>
        <w:t>588元/间/天（含早）</w:t>
      </w:r>
    </w:p>
    <w:p w:rsidR="004759E3" w:rsidRPr="00930F64" w:rsidRDefault="006D7F72" w:rsidP="000946BE">
      <w:pPr>
        <w:tabs>
          <w:tab w:val="left" w:pos="2700"/>
        </w:tabs>
        <w:spacing w:line="360" w:lineRule="auto"/>
        <w:rPr>
          <w:rFonts w:ascii="仿宋_GB2312" w:eastAsia="仿宋_GB2312" w:hAnsi="宋体" w:cs="Times New Roman"/>
          <w:sz w:val="24"/>
        </w:rPr>
      </w:pPr>
      <w:r w:rsidRPr="00930F64">
        <w:rPr>
          <w:rFonts w:ascii="仿宋_GB2312" w:eastAsia="仿宋_GB2312" w:hAnsi="宋体" w:cs="Times New Roman" w:hint="eastAsia"/>
          <w:sz w:val="24"/>
        </w:rPr>
        <w:t>4</w:t>
      </w:r>
      <w:r w:rsidR="008D206F" w:rsidRPr="00930F64">
        <w:rPr>
          <w:rFonts w:ascii="仿宋_GB2312" w:eastAsia="仿宋_GB2312" w:hAnsi="宋体" w:cs="Times New Roman" w:hint="eastAsia"/>
          <w:sz w:val="24"/>
        </w:rPr>
        <w:t>、</w:t>
      </w:r>
      <w:r w:rsidR="004759E3" w:rsidRPr="00930F64">
        <w:rPr>
          <w:rFonts w:ascii="仿宋_GB2312" w:eastAsia="仿宋_GB2312" w:hAnsi="宋体" w:cs="Times New Roman" w:hint="eastAsia"/>
          <w:sz w:val="24"/>
        </w:rPr>
        <w:t>交通路线：</w:t>
      </w:r>
    </w:p>
    <w:p w:rsidR="00B13E56" w:rsidRPr="00930F64" w:rsidRDefault="00EE089B" w:rsidP="000946B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930F64">
        <w:rPr>
          <w:rFonts w:ascii="仿宋_GB2312" w:eastAsia="仿宋_GB2312" w:hint="eastAsia"/>
          <w:sz w:val="24"/>
          <w:szCs w:val="24"/>
        </w:rPr>
        <w:t>抵达泉州晋江机场、</w:t>
      </w:r>
      <w:r w:rsidR="00F42AF9" w:rsidRPr="00930F64">
        <w:rPr>
          <w:rFonts w:ascii="仿宋_GB2312" w:eastAsia="仿宋_GB2312" w:hint="eastAsia"/>
          <w:sz w:val="24"/>
          <w:szCs w:val="24"/>
        </w:rPr>
        <w:t>泉州动车站</w:t>
      </w:r>
      <w:r w:rsidR="00073B65" w:rsidRPr="00930F64">
        <w:rPr>
          <w:rFonts w:ascii="仿宋_GB2312" w:eastAsia="仿宋_GB2312" w:hint="eastAsia"/>
          <w:sz w:val="24"/>
          <w:szCs w:val="24"/>
        </w:rPr>
        <w:t>、</w:t>
      </w:r>
      <w:r w:rsidRPr="00930F64">
        <w:rPr>
          <w:rFonts w:ascii="仿宋_GB2312" w:eastAsia="仿宋_GB2312" w:hint="eastAsia"/>
          <w:sz w:val="24"/>
          <w:szCs w:val="24"/>
        </w:rPr>
        <w:t>厦门机场</w:t>
      </w:r>
      <w:r w:rsidR="00F42AF9" w:rsidRPr="00930F64">
        <w:rPr>
          <w:rFonts w:ascii="仿宋_GB2312" w:eastAsia="仿宋_GB2312" w:hint="eastAsia"/>
          <w:sz w:val="24"/>
          <w:szCs w:val="24"/>
        </w:rPr>
        <w:t>的代表，信和公司统一安排车辆接送。</w:t>
      </w:r>
      <w:r w:rsidR="00B13E56" w:rsidRPr="00930F64">
        <w:rPr>
          <w:rFonts w:ascii="仿宋_GB2312" w:eastAsia="仿宋_GB2312" w:hint="eastAsia"/>
          <w:sz w:val="24"/>
          <w:szCs w:val="24"/>
        </w:rPr>
        <w:t>各位代表请提前</w:t>
      </w:r>
      <w:r w:rsidRPr="00930F64">
        <w:rPr>
          <w:rFonts w:ascii="仿宋_GB2312" w:eastAsia="仿宋_GB2312" w:hint="eastAsia"/>
          <w:sz w:val="24"/>
          <w:szCs w:val="24"/>
        </w:rPr>
        <w:t>2天</w:t>
      </w:r>
      <w:r w:rsidR="00B13E56" w:rsidRPr="00930F64">
        <w:rPr>
          <w:rFonts w:ascii="仿宋_GB2312" w:eastAsia="仿宋_GB2312" w:hint="eastAsia"/>
          <w:sz w:val="24"/>
          <w:szCs w:val="24"/>
        </w:rPr>
        <w:t>将</w:t>
      </w:r>
      <w:r w:rsidR="00E54A67" w:rsidRPr="00930F64">
        <w:rPr>
          <w:rFonts w:ascii="仿宋_GB2312" w:eastAsia="仿宋_GB2312" w:hint="eastAsia"/>
          <w:sz w:val="24"/>
          <w:szCs w:val="24"/>
        </w:rPr>
        <w:t>填写下表，将</w:t>
      </w:r>
      <w:r w:rsidR="00B13E56" w:rsidRPr="00930F64">
        <w:rPr>
          <w:rFonts w:ascii="仿宋_GB2312" w:eastAsia="仿宋_GB2312" w:hint="eastAsia"/>
          <w:sz w:val="24"/>
          <w:szCs w:val="24"/>
        </w:rPr>
        <w:t>行程信息</w:t>
      </w:r>
      <w:r w:rsidR="00F42AF9" w:rsidRPr="00930F64">
        <w:rPr>
          <w:rFonts w:ascii="仿宋_GB2312" w:eastAsia="仿宋_GB2312" w:hint="eastAsia"/>
          <w:sz w:val="24"/>
          <w:szCs w:val="24"/>
        </w:rPr>
        <w:t>告知信和公司会务组</w:t>
      </w:r>
      <w:r w:rsidR="00B13E56" w:rsidRPr="00930F64">
        <w:rPr>
          <w:rFonts w:ascii="仿宋_GB2312" w:eastAsia="仿宋_GB2312" w:hint="eastAsia"/>
          <w:sz w:val="24"/>
          <w:szCs w:val="24"/>
        </w:rPr>
        <w:t>。</w:t>
      </w: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1134"/>
        <w:gridCol w:w="2268"/>
        <w:gridCol w:w="1276"/>
        <w:gridCol w:w="1984"/>
      </w:tblGrid>
      <w:tr w:rsidR="00666FD0" w:rsidRPr="00930F64" w:rsidTr="00930F64">
        <w:tc>
          <w:tcPr>
            <w:tcW w:w="2126" w:type="dxa"/>
            <w:vAlign w:val="center"/>
          </w:tcPr>
          <w:p w:rsidR="00666FD0" w:rsidRPr="00930F64" w:rsidRDefault="00666FD0" w:rsidP="00F57B4A">
            <w:pPr>
              <w:tabs>
                <w:tab w:val="left" w:pos="2700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30F64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666FD0" w:rsidRPr="00930F64" w:rsidRDefault="00666FD0" w:rsidP="00F57B4A">
            <w:pPr>
              <w:tabs>
                <w:tab w:val="left" w:pos="2700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30F64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FD0" w:rsidRPr="00930F64" w:rsidRDefault="00666FD0" w:rsidP="00F57B4A">
            <w:pPr>
              <w:tabs>
                <w:tab w:val="left" w:pos="2700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30F64">
              <w:rPr>
                <w:rFonts w:ascii="仿宋_GB2312" w:eastAsia="仿宋_GB2312" w:hAnsi="宋体" w:hint="eastAsia"/>
                <w:b/>
                <w:sz w:val="24"/>
                <w:szCs w:val="24"/>
              </w:rPr>
              <w:t>航班号或动车车次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6FD0" w:rsidRPr="00930F64" w:rsidRDefault="00666FD0" w:rsidP="00F57B4A">
            <w:pPr>
              <w:tabs>
                <w:tab w:val="left" w:pos="2700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30F64">
              <w:rPr>
                <w:rFonts w:ascii="仿宋_GB2312" w:eastAsia="仿宋_GB2312" w:hAnsi="宋体" w:hint="eastAsia"/>
                <w:b/>
                <w:sz w:val="24"/>
                <w:szCs w:val="24"/>
              </w:rPr>
              <w:t>抵达站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6FD0" w:rsidRPr="00930F64" w:rsidRDefault="00666FD0" w:rsidP="00F57B4A">
            <w:pPr>
              <w:tabs>
                <w:tab w:val="left" w:pos="2700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30F64">
              <w:rPr>
                <w:rFonts w:ascii="仿宋_GB2312" w:eastAsia="仿宋_GB2312" w:hAnsi="宋体" w:hint="eastAsia"/>
                <w:b/>
                <w:sz w:val="24"/>
                <w:szCs w:val="24"/>
              </w:rPr>
              <w:t>预计到达时间</w:t>
            </w:r>
          </w:p>
        </w:tc>
      </w:tr>
      <w:tr w:rsidR="00666FD0" w:rsidRPr="00930F64" w:rsidTr="00930F64">
        <w:trPr>
          <w:trHeight w:val="285"/>
        </w:trPr>
        <w:tc>
          <w:tcPr>
            <w:tcW w:w="2126" w:type="dxa"/>
          </w:tcPr>
          <w:p w:rsidR="00666FD0" w:rsidRPr="00930F64" w:rsidRDefault="00666FD0" w:rsidP="00F42AF9">
            <w:pPr>
              <w:tabs>
                <w:tab w:val="left" w:pos="2700"/>
              </w:tabs>
              <w:spacing w:line="4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FD0" w:rsidRPr="00930F64" w:rsidRDefault="00666FD0" w:rsidP="00F42AF9">
            <w:pPr>
              <w:tabs>
                <w:tab w:val="left" w:pos="2700"/>
              </w:tabs>
              <w:spacing w:line="4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66FD0" w:rsidRPr="00930F64" w:rsidRDefault="00666FD0" w:rsidP="00F42AF9">
            <w:pPr>
              <w:tabs>
                <w:tab w:val="left" w:pos="2700"/>
              </w:tabs>
              <w:spacing w:line="4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FD0" w:rsidRPr="00930F64" w:rsidRDefault="00666FD0" w:rsidP="00F42AF9">
            <w:pPr>
              <w:tabs>
                <w:tab w:val="left" w:pos="2700"/>
              </w:tabs>
              <w:spacing w:line="4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FD0" w:rsidRPr="00930F64" w:rsidRDefault="00666FD0" w:rsidP="00F42AF9">
            <w:pPr>
              <w:tabs>
                <w:tab w:val="left" w:pos="2700"/>
              </w:tabs>
              <w:spacing w:line="44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E54A67" w:rsidRPr="007F5DC7" w:rsidRDefault="00E54A67" w:rsidP="00F42AF9">
      <w:pPr>
        <w:tabs>
          <w:tab w:val="left" w:pos="2700"/>
        </w:tabs>
        <w:spacing w:line="440" w:lineRule="exact"/>
        <w:ind w:firstLine="480"/>
        <w:rPr>
          <w:rFonts w:ascii="仿宋_GB2312" w:eastAsia="仿宋_GB2312" w:hAnsi="宋体" w:cs="Times New Roman"/>
          <w:color w:val="FF0000"/>
          <w:sz w:val="24"/>
        </w:rPr>
      </w:pPr>
    </w:p>
    <w:p w:rsidR="00E54A67" w:rsidRDefault="000C5316" w:rsidP="000C5316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  <w:r w:rsidRPr="00B258C8">
        <w:rPr>
          <w:rFonts w:ascii="宋体" w:eastAsia="宋体" w:hAnsi="宋体" w:cs="Times New Roman" w:hint="eastAsia"/>
          <w:b/>
          <w:sz w:val="28"/>
          <w:szCs w:val="28"/>
        </w:rPr>
        <w:t>附表</w:t>
      </w:r>
      <w:r w:rsidR="00E54A67">
        <w:rPr>
          <w:rFonts w:ascii="宋体" w:eastAsia="宋体" w:hAnsi="宋体" w:cs="Times New Roman" w:hint="eastAsia"/>
          <w:b/>
          <w:sz w:val="28"/>
          <w:szCs w:val="28"/>
        </w:rPr>
        <w:t>：参会回执</w:t>
      </w:r>
    </w:p>
    <w:p w:rsidR="000C5316" w:rsidRPr="00B258C8" w:rsidRDefault="000C5316" w:rsidP="000C5316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  <w:r w:rsidRPr="00B258C8">
        <w:rPr>
          <w:rFonts w:ascii="宋体" w:eastAsia="宋体" w:hAnsi="宋体" w:cs="Times New Roman" w:hint="eastAsia"/>
          <w:b/>
          <w:sz w:val="28"/>
          <w:szCs w:val="28"/>
        </w:rPr>
        <w:t>(仅填写本单位参加标准的相关内容</w:t>
      </w:r>
      <w:r w:rsidR="00F05E66">
        <w:rPr>
          <w:rFonts w:ascii="宋体" w:eastAsia="宋体" w:hAnsi="宋体" w:cs="Times New Roman" w:hint="eastAsia"/>
          <w:b/>
          <w:sz w:val="28"/>
          <w:szCs w:val="28"/>
        </w:rPr>
        <w:t>，7月13日前回传</w:t>
      </w:r>
      <w:r w:rsidRPr="00B258C8">
        <w:rPr>
          <w:rFonts w:ascii="宋体" w:eastAsia="宋体" w:hAnsi="宋体" w:cs="Times New Roman" w:hint="eastAsia"/>
          <w:b/>
          <w:sz w:val="28"/>
          <w:szCs w:val="28"/>
        </w:rPr>
        <w:t>)：</w:t>
      </w:r>
    </w:p>
    <w:p w:rsidR="000C5316" w:rsidRPr="00B258C8" w:rsidRDefault="000C5316" w:rsidP="000C5316">
      <w:pPr>
        <w:spacing w:line="360" w:lineRule="exact"/>
        <w:rPr>
          <w:rFonts w:ascii="宋体" w:eastAsia="宋体" w:hAnsi="宋体" w:cs="Times New Roman"/>
          <w:sz w:val="28"/>
          <w:szCs w:val="28"/>
        </w:rPr>
      </w:pPr>
    </w:p>
    <w:p w:rsidR="000C5316" w:rsidRPr="00B258C8" w:rsidRDefault="000C5316" w:rsidP="00930F64">
      <w:pPr>
        <w:spacing w:line="360" w:lineRule="exact"/>
        <w:ind w:leftChars="202" w:left="424"/>
        <w:rPr>
          <w:rFonts w:ascii="宋体" w:eastAsia="宋体" w:hAnsi="宋体" w:cs="Times New Roman"/>
          <w:sz w:val="28"/>
          <w:szCs w:val="28"/>
          <w:u w:val="single"/>
        </w:rPr>
      </w:pPr>
      <w:r w:rsidRPr="00B258C8">
        <w:rPr>
          <w:rFonts w:ascii="宋体" w:eastAsia="宋体" w:hAnsi="宋体" w:cs="Times New Roman" w:hint="eastAsia"/>
          <w:sz w:val="28"/>
          <w:szCs w:val="28"/>
        </w:rPr>
        <w:t>单位名称：</w:t>
      </w:r>
    </w:p>
    <w:p w:rsidR="000C5316" w:rsidRPr="00B258C8" w:rsidRDefault="000C5316" w:rsidP="000C5316">
      <w:pPr>
        <w:spacing w:line="360" w:lineRule="exact"/>
        <w:rPr>
          <w:rFonts w:ascii="宋体" w:eastAsia="宋体" w:hAnsi="宋体" w:cs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1276"/>
        <w:gridCol w:w="992"/>
        <w:gridCol w:w="709"/>
        <w:gridCol w:w="1276"/>
        <w:gridCol w:w="708"/>
        <w:gridCol w:w="709"/>
        <w:gridCol w:w="709"/>
        <w:gridCol w:w="1134"/>
      </w:tblGrid>
      <w:tr w:rsidR="000C5316" w:rsidRPr="00B258C8" w:rsidTr="004E77F8">
        <w:trPr>
          <w:trHeight w:val="5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会议时间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参会人员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住宿情况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到达时间</w:t>
            </w:r>
          </w:p>
        </w:tc>
      </w:tr>
      <w:tr w:rsidR="004E77F8" w:rsidRPr="00B258C8" w:rsidTr="004E77F8">
        <w:trPr>
          <w:trHeight w:val="48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ind w:firstLineChars="300" w:firstLine="630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手机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>包间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 xml:space="preserve">合住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B258C8">
              <w:rPr>
                <w:rFonts w:ascii="宋体" w:eastAsia="宋体" w:hAnsi="宋体" w:cs="Times New Roman" w:hint="eastAsia"/>
                <w:bCs/>
                <w:szCs w:val="21"/>
              </w:rPr>
              <w:t xml:space="preserve">不住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258C8" w:rsidRDefault="000C5316" w:rsidP="001504F8">
            <w:pPr>
              <w:spacing w:line="3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4E77F8" w:rsidRPr="00CF656D" w:rsidTr="00707DB4">
        <w:trPr>
          <w:trHeight w:val="81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656D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19" w:rsidRDefault="000C5316" w:rsidP="001504F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AD2D90">
              <w:rPr>
                <w:rFonts w:ascii="宋体" w:hAnsi="宋体" w:hint="eastAsia"/>
                <w:b/>
                <w:szCs w:val="21"/>
              </w:rPr>
              <w:t>环氧石墨烯</w:t>
            </w:r>
          </w:p>
          <w:p w:rsidR="000C5316" w:rsidRPr="00AD2D90" w:rsidRDefault="000C5316" w:rsidP="001504F8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D2D90">
              <w:rPr>
                <w:rFonts w:ascii="宋体" w:hAnsi="宋体" w:hint="eastAsia"/>
                <w:b/>
                <w:szCs w:val="21"/>
              </w:rPr>
              <w:t>锌粉底漆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77D1F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77D1F">
              <w:rPr>
                <w:rFonts w:ascii="宋体" w:hAnsi="宋体" w:hint="eastAsia"/>
                <w:b/>
                <w:szCs w:val="21"/>
              </w:rPr>
              <w:t>7</w:t>
            </w: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 xml:space="preserve">月26日 </w:t>
            </w:r>
          </w:p>
          <w:p w:rsidR="000C5316" w:rsidRPr="00B77D1F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>上午9:00</w:t>
            </w:r>
          </w:p>
          <w:p w:rsidR="000C5316" w:rsidRPr="00B77D1F" w:rsidRDefault="000C5316" w:rsidP="00961A8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>开会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E77F8" w:rsidRPr="00CF656D" w:rsidTr="00707DB4">
        <w:trPr>
          <w:trHeight w:val="83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E4D5B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B77D1F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E77F8" w:rsidRPr="00CF656D" w:rsidTr="00707DB4">
        <w:trPr>
          <w:trHeight w:val="8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656D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019" w:rsidRDefault="000C5316" w:rsidP="001504F8">
            <w:pPr>
              <w:spacing w:line="40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AD2D90">
              <w:rPr>
                <w:rFonts w:ascii="宋体" w:hAnsi="宋体" w:hint="eastAsia"/>
                <w:b/>
                <w:color w:val="000000"/>
                <w:szCs w:val="21"/>
              </w:rPr>
              <w:t>水性石墨烯</w:t>
            </w:r>
          </w:p>
          <w:p w:rsidR="000C5316" w:rsidRPr="00AD2D90" w:rsidRDefault="000C5316" w:rsidP="001504F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AD2D90">
              <w:rPr>
                <w:rFonts w:ascii="宋体" w:hAnsi="宋体" w:hint="eastAsia"/>
                <w:b/>
                <w:color w:val="000000"/>
                <w:szCs w:val="21"/>
              </w:rPr>
              <w:t>电磁屏蔽涂料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16" w:rsidRPr="00B77D1F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77D1F">
              <w:rPr>
                <w:rFonts w:ascii="宋体" w:hAnsi="宋体" w:hint="eastAsia"/>
                <w:b/>
                <w:szCs w:val="21"/>
              </w:rPr>
              <w:t>7</w:t>
            </w: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>月 26日</w:t>
            </w:r>
          </w:p>
          <w:p w:rsidR="000C5316" w:rsidRPr="00B77D1F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>下午</w:t>
            </w:r>
            <w:r w:rsidRPr="00B77D1F">
              <w:rPr>
                <w:rFonts w:ascii="宋体" w:hAnsi="宋体" w:hint="eastAsia"/>
                <w:b/>
                <w:szCs w:val="21"/>
              </w:rPr>
              <w:t>14:0</w:t>
            </w:r>
            <w:r w:rsidRPr="00B77D1F">
              <w:rPr>
                <w:rFonts w:ascii="宋体" w:eastAsia="宋体" w:hAnsi="宋体" w:cs="Times New Roman" w:hint="eastAsia"/>
                <w:b/>
                <w:szCs w:val="21"/>
              </w:rPr>
              <w:t>0开会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85165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E77F8" w:rsidRPr="00CF656D" w:rsidTr="00707DB4">
        <w:trPr>
          <w:trHeight w:val="8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0C5316" w:rsidRPr="00CF656D" w:rsidRDefault="000C5316" w:rsidP="001504F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6" w:rsidRPr="00CF656D" w:rsidRDefault="000C5316" w:rsidP="001504F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0C5316" w:rsidRPr="00B258C8" w:rsidRDefault="000C5316" w:rsidP="000C5316">
      <w:pPr>
        <w:spacing w:line="360" w:lineRule="exact"/>
        <w:rPr>
          <w:rFonts w:ascii="Calibri" w:eastAsia="宋体" w:hAnsi="Calibri" w:cs="Times New Roman"/>
        </w:rPr>
      </w:pPr>
    </w:p>
    <w:p w:rsidR="00A901C4" w:rsidRDefault="00A901C4" w:rsidP="00A901C4">
      <w:pPr>
        <w:tabs>
          <w:tab w:val="left" w:pos="2700"/>
        </w:tabs>
        <w:spacing w:line="420" w:lineRule="exact"/>
        <w:ind w:firstLine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会议联系人：李跃武  13515054048      </w:t>
      </w:r>
      <w:r w:rsidR="006F0022">
        <w:rPr>
          <w:rFonts w:ascii="仿宋_GB2312" w:eastAsia="仿宋_GB2312" w:hAnsi="宋体" w:hint="eastAsia"/>
          <w:b/>
          <w:sz w:val="24"/>
        </w:rPr>
        <w:t>马军  13901081274</w:t>
      </w:r>
    </w:p>
    <w:p w:rsidR="00A901C4" w:rsidRDefault="00A901C4" w:rsidP="00A901C4">
      <w:pPr>
        <w:tabs>
          <w:tab w:val="left" w:pos="2700"/>
        </w:tabs>
        <w:spacing w:line="420" w:lineRule="exact"/>
        <w:ind w:firstLineChars="787" w:firstLine="1896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邮箱： </w:t>
      </w:r>
      <w:r w:rsidR="006F0022" w:rsidRPr="006F0022">
        <w:rPr>
          <w:rFonts w:ascii="仿宋_GB2312" w:eastAsia="仿宋_GB2312" w:hAnsi="宋体" w:hint="eastAsia"/>
          <w:b/>
          <w:sz w:val="24"/>
        </w:rPr>
        <w:t>172143108@qq.com</w:t>
      </w:r>
      <w:r w:rsidR="006F0022">
        <w:rPr>
          <w:rFonts w:ascii="仿宋_GB2312" w:eastAsia="仿宋_GB2312" w:hAnsi="宋体" w:hint="eastAsia"/>
          <w:b/>
          <w:sz w:val="24"/>
        </w:rPr>
        <w:t xml:space="preserve">   tlylb@163.com</w:t>
      </w:r>
    </w:p>
    <w:p w:rsidR="008A6936" w:rsidRDefault="00A901C4" w:rsidP="00930F64">
      <w:pPr>
        <w:tabs>
          <w:tab w:val="left" w:pos="2700"/>
        </w:tabs>
        <w:spacing w:line="420" w:lineRule="exact"/>
        <w:ind w:firstLineChars="787" w:firstLine="1896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传真：</w:t>
      </w:r>
      <w:r w:rsidR="006F0022"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0595-22637778</w:t>
      </w:r>
      <w:r w:rsidR="006F0022">
        <w:rPr>
          <w:rFonts w:ascii="仿宋_GB2312" w:eastAsia="仿宋_GB2312" w:hAnsi="宋体" w:hint="eastAsia"/>
          <w:b/>
          <w:sz w:val="24"/>
        </w:rPr>
        <w:t xml:space="preserve">  010-6225</w:t>
      </w:r>
      <w:r w:rsidR="000F7112">
        <w:rPr>
          <w:rFonts w:ascii="仿宋_GB2312" w:eastAsia="仿宋_GB2312" w:hAnsi="宋体" w:hint="eastAsia"/>
          <w:b/>
          <w:sz w:val="24"/>
        </w:rPr>
        <w:t>2824</w:t>
      </w:r>
    </w:p>
    <w:p w:rsidR="00707DB4" w:rsidRDefault="00707DB4" w:rsidP="00930F64">
      <w:pPr>
        <w:tabs>
          <w:tab w:val="left" w:pos="2700"/>
        </w:tabs>
        <w:spacing w:line="420" w:lineRule="exact"/>
        <w:ind w:firstLineChars="787" w:firstLine="1896"/>
        <w:rPr>
          <w:rFonts w:ascii="仿宋_GB2312" w:eastAsia="仿宋_GB2312" w:hAnsi="宋体"/>
          <w:b/>
          <w:sz w:val="24"/>
        </w:rPr>
      </w:pPr>
    </w:p>
    <w:p w:rsidR="00707DB4" w:rsidRDefault="00707DB4" w:rsidP="00707DB4">
      <w:pPr>
        <w:tabs>
          <w:tab w:val="left" w:pos="2700"/>
        </w:tabs>
        <w:spacing w:line="420" w:lineRule="exact"/>
        <w:ind w:firstLineChars="2965" w:firstLine="7144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中国涂料工业协会</w:t>
      </w:r>
    </w:p>
    <w:p w:rsidR="00707DB4" w:rsidRPr="00930F64" w:rsidRDefault="00707DB4" w:rsidP="00707DB4">
      <w:pPr>
        <w:tabs>
          <w:tab w:val="left" w:pos="2700"/>
        </w:tabs>
        <w:spacing w:line="420" w:lineRule="exact"/>
        <w:ind w:firstLineChars="2965" w:firstLine="7144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2017年6月26日</w:t>
      </w:r>
    </w:p>
    <w:sectPr w:rsidR="00707DB4" w:rsidRPr="00930F64" w:rsidSect="00930F64">
      <w:pgSz w:w="11906" w:h="16838"/>
      <w:pgMar w:top="1440" w:right="1304" w:bottom="1440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C4" w:rsidRDefault="00A111C4" w:rsidP="00487898">
      <w:r>
        <w:separator/>
      </w:r>
    </w:p>
  </w:endnote>
  <w:endnote w:type="continuationSeparator" w:id="0">
    <w:p w:rsidR="00A111C4" w:rsidRDefault="00A111C4" w:rsidP="0048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C4" w:rsidRDefault="00A111C4" w:rsidP="00487898">
      <w:r>
        <w:separator/>
      </w:r>
    </w:p>
  </w:footnote>
  <w:footnote w:type="continuationSeparator" w:id="0">
    <w:p w:rsidR="00A111C4" w:rsidRDefault="00A111C4" w:rsidP="0048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862"/>
    <w:rsid w:val="00003635"/>
    <w:rsid w:val="00013A41"/>
    <w:rsid w:val="00015B54"/>
    <w:rsid w:val="00022942"/>
    <w:rsid w:val="0003342C"/>
    <w:rsid w:val="00037C64"/>
    <w:rsid w:val="000411A6"/>
    <w:rsid w:val="00043C5C"/>
    <w:rsid w:val="000450F9"/>
    <w:rsid w:val="00046406"/>
    <w:rsid w:val="000601D0"/>
    <w:rsid w:val="00066048"/>
    <w:rsid w:val="0006785A"/>
    <w:rsid w:val="000704D5"/>
    <w:rsid w:val="00073B65"/>
    <w:rsid w:val="00074F1F"/>
    <w:rsid w:val="0008256A"/>
    <w:rsid w:val="00082C65"/>
    <w:rsid w:val="00084F2D"/>
    <w:rsid w:val="000869EA"/>
    <w:rsid w:val="000946BE"/>
    <w:rsid w:val="00095404"/>
    <w:rsid w:val="000A1F62"/>
    <w:rsid w:val="000B064F"/>
    <w:rsid w:val="000B2014"/>
    <w:rsid w:val="000B3F45"/>
    <w:rsid w:val="000C289D"/>
    <w:rsid w:val="000C5316"/>
    <w:rsid w:val="000C6CB8"/>
    <w:rsid w:val="000D0506"/>
    <w:rsid w:val="000D369F"/>
    <w:rsid w:val="000D65EE"/>
    <w:rsid w:val="000E525D"/>
    <w:rsid w:val="000F065E"/>
    <w:rsid w:val="000F62C2"/>
    <w:rsid w:val="000F7112"/>
    <w:rsid w:val="000F79BF"/>
    <w:rsid w:val="00100422"/>
    <w:rsid w:val="00102155"/>
    <w:rsid w:val="001112DA"/>
    <w:rsid w:val="00115005"/>
    <w:rsid w:val="00123862"/>
    <w:rsid w:val="00126B92"/>
    <w:rsid w:val="0012763E"/>
    <w:rsid w:val="00131707"/>
    <w:rsid w:val="00133845"/>
    <w:rsid w:val="001369CD"/>
    <w:rsid w:val="00145AC7"/>
    <w:rsid w:val="0015248A"/>
    <w:rsid w:val="00182019"/>
    <w:rsid w:val="001941C5"/>
    <w:rsid w:val="0019591A"/>
    <w:rsid w:val="001A2A97"/>
    <w:rsid w:val="001B7688"/>
    <w:rsid w:val="001B7E71"/>
    <w:rsid w:val="001C3149"/>
    <w:rsid w:val="001D323E"/>
    <w:rsid w:val="001E0449"/>
    <w:rsid w:val="001E2CC8"/>
    <w:rsid w:val="001F0484"/>
    <w:rsid w:val="001F3D90"/>
    <w:rsid w:val="001F595F"/>
    <w:rsid w:val="002002DF"/>
    <w:rsid w:val="002015F8"/>
    <w:rsid w:val="00207A0A"/>
    <w:rsid w:val="0021156E"/>
    <w:rsid w:val="00211A52"/>
    <w:rsid w:val="00213C26"/>
    <w:rsid w:val="00231E89"/>
    <w:rsid w:val="00236069"/>
    <w:rsid w:val="00244626"/>
    <w:rsid w:val="00246768"/>
    <w:rsid w:val="0024780C"/>
    <w:rsid w:val="00250320"/>
    <w:rsid w:val="00251362"/>
    <w:rsid w:val="0025283D"/>
    <w:rsid w:val="00264CD2"/>
    <w:rsid w:val="0027093B"/>
    <w:rsid w:val="00282D6E"/>
    <w:rsid w:val="00286535"/>
    <w:rsid w:val="0028701F"/>
    <w:rsid w:val="00287FCD"/>
    <w:rsid w:val="002A1B2A"/>
    <w:rsid w:val="002B2AA1"/>
    <w:rsid w:val="002C0304"/>
    <w:rsid w:val="002C6202"/>
    <w:rsid w:val="002E3B9C"/>
    <w:rsid w:val="002E6016"/>
    <w:rsid w:val="002E731F"/>
    <w:rsid w:val="002F0856"/>
    <w:rsid w:val="002F2157"/>
    <w:rsid w:val="0030056B"/>
    <w:rsid w:val="003006DF"/>
    <w:rsid w:val="00300986"/>
    <w:rsid w:val="00306DA2"/>
    <w:rsid w:val="003073DE"/>
    <w:rsid w:val="00313689"/>
    <w:rsid w:val="00323729"/>
    <w:rsid w:val="0032457A"/>
    <w:rsid w:val="003355AB"/>
    <w:rsid w:val="00342960"/>
    <w:rsid w:val="003434D8"/>
    <w:rsid w:val="00355E84"/>
    <w:rsid w:val="00356A5C"/>
    <w:rsid w:val="00362027"/>
    <w:rsid w:val="00364CAA"/>
    <w:rsid w:val="00367089"/>
    <w:rsid w:val="0037513B"/>
    <w:rsid w:val="0038136E"/>
    <w:rsid w:val="00391D63"/>
    <w:rsid w:val="003975DD"/>
    <w:rsid w:val="003A0556"/>
    <w:rsid w:val="003A2A0C"/>
    <w:rsid w:val="003A5443"/>
    <w:rsid w:val="003B1E27"/>
    <w:rsid w:val="003D5B74"/>
    <w:rsid w:val="003D6889"/>
    <w:rsid w:val="003D7F83"/>
    <w:rsid w:val="003E3699"/>
    <w:rsid w:val="003E5CA1"/>
    <w:rsid w:val="003F165A"/>
    <w:rsid w:val="003F2383"/>
    <w:rsid w:val="003F4938"/>
    <w:rsid w:val="003F7D4D"/>
    <w:rsid w:val="004131ED"/>
    <w:rsid w:val="004206E3"/>
    <w:rsid w:val="00440D5D"/>
    <w:rsid w:val="00441AA1"/>
    <w:rsid w:val="00442595"/>
    <w:rsid w:val="00443A8E"/>
    <w:rsid w:val="00447F8F"/>
    <w:rsid w:val="0045255A"/>
    <w:rsid w:val="0046004C"/>
    <w:rsid w:val="0046330F"/>
    <w:rsid w:val="00470908"/>
    <w:rsid w:val="004759E3"/>
    <w:rsid w:val="00477DFE"/>
    <w:rsid w:val="004813CC"/>
    <w:rsid w:val="004819DB"/>
    <w:rsid w:val="00484B41"/>
    <w:rsid w:val="00485E99"/>
    <w:rsid w:val="00487898"/>
    <w:rsid w:val="00492534"/>
    <w:rsid w:val="0049630C"/>
    <w:rsid w:val="004A6114"/>
    <w:rsid w:val="004A7DB3"/>
    <w:rsid w:val="004B4F1B"/>
    <w:rsid w:val="004C512E"/>
    <w:rsid w:val="004C691F"/>
    <w:rsid w:val="004C7BD4"/>
    <w:rsid w:val="004D08ED"/>
    <w:rsid w:val="004D5981"/>
    <w:rsid w:val="004E4015"/>
    <w:rsid w:val="004E5D18"/>
    <w:rsid w:val="004E72D5"/>
    <w:rsid w:val="004E77F8"/>
    <w:rsid w:val="004F7225"/>
    <w:rsid w:val="004F7277"/>
    <w:rsid w:val="00502D9D"/>
    <w:rsid w:val="00506E2A"/>
    <w:rsid w:val="00511459"/>
    <w:rsid w:val="00523D51"/>
    <w:rsid w:val="00533C2A"/>
    <w:rsid w:val="00541A83"/>
    <w:rsid w:val="00543AEA"/>
    <w:rsid w:val="005460A6"/>
    <w:rsid w:val="00556B41"/>
    <w:rsid w:val="00570243"/>
    <w:rsid w:val="00570F5D"/>
    <w:rsid w:val="0057242B"/>
    <w:rsid w:val="005726F8"/>
    <w:rsid w:val="00572C9B"/>
    <w:rsid w:val="0058098A"/>
    <w:rsid w:val="005874DF"/>
    <w:rsid w:val="00593413"/>
    <w:rsid w:val="00595453"/>
    <w:rsid w:val="00597061"/>
    <w:rsid w:val="00597085"/>
    <w:rsid w:val="005A06B2"/>
    <w:rsid w:val="005A6D25"/>
    <w:rsid w:val="005B22AD"/>
    <w:rsid w:val="005B270D"/>
    <w:rsid w:val="005B3434"/>
    <w:rsid w:val="005B624F"/>
    <w:rsid w:val="005C01B5"/>
    <w:rsid w:val="005C5906"/>
    <w:rsid w:val="005D2561"/>
    <w:rsid w:val="005D3EDC"/>
    <w:rsid w:val="005E0169"/>
    <w:rsid w:val="005E1C08"/>
    <w:rsid w:val="005E4111"/>
    <w:rsid w:val="005E530D"/>
    <w:rsid w:val="005E7003"/>
    <w:rsid w:val="005F01C7"/>
    <w:rsid w:val="005F22EF"/>
    <w:rsid w:val="005F362E"/>
    <w:rsid w:val="005F5D88"/>
    <w:rsid w:val="005F769D"/>
    <w:rsid w:val="00606FA7"/>
    <w:rsid w:val="00612B1B"/>
    <w:rsid w:val="00613DAC"/>
    <w:rsid w:val="00617566"/>
    <w:rsid w:val="00630FF0"/>
    <w:rsid w:val="006324DC"/>
    <w:rsid w:val="006527C1"/>
    <w:rsid w:val="00654340"/>
    <w:rsid w:val="00660103"/>
    <w:rsid w:val="00666FD0"/>
    <w:rsid w:val="00667CC0"/>
    <w:rsid w:val="00674B02"/>
    <w:rsid w:val="00676418"/>
    <w:rsid w:val="0068125C"/>
    <w:rsid w:val="0068219D"/>
    <w:rsid w:val="00684BC9"/>
    <w:rsid w:val="00684FCE"/>
    <w:rsid w:val="0068517D"/>
    <w:rsid w:val="00686B07"/>
    <w:rsid w:val="00692B5A"/>
    <w:rsid w:val="00697A20"/>
    <w:rsid w:val="006A0116"/>
    <w:rsid w:val="006A16C2"/>
    <w:rsid w:val="006A5B6F"/>
    <w:rsid w:val="006B00A9"/>
    <w:rsid w:val="006B5164"/>
    <w:rsid w:val="006B5745"/>
    <w:rsid w:val="006B6A97"/>
    <w:rsid w:val="006B724C"/>
    <w:rsid w:val="006D071A"/>
    <w:rsid w:val="006D4578"/>
    <w:rsid w:val="006D5CAD"/>
    <w:rsid w:val="006D7F72"/>
    <w:rsid w:val="006E2CF3"/>
    <w:rsid w:val="006E2E9A"/>
    <w:rsid w:val="006E6053"/>
    <w:rsid w:val="006F0022"/>
    <w:rsid w:val="006F7C15"/>
    <w:rsid w:val="00706652"/>
    <w:rsid w:val="00707DB4"/>
    <w:rsid w:val="00713B69"/>
    <w:rsid w:val="00716E84"/>
    <w:rsid w:val="0072261F"/>
    <w:rsid w:val="0072530B"/>
    <w:rsid w:val="00732CE7"/>
    <w:rsid w:val="00740AA0"/>
    <w:rsid w:val="007626D9"/>
    <w:rsid w:val="007637ED"/>
    <w:rsid w:val="00776F22"/>
    <w:rsid w:val="00777AF9"/>
    <w:rsid w:val="00787D27"/>
    <w:rsid w:val="0079358C"/>
    <w:rsid w:val="00794B78"/>
    <w:rsid w:val="00795C78"/>
    <w:rsid w:val="007A0EC4"/>
    <w:rsid w:val="007A6E07"/>
    <w:rsid w:val="007B1063"/>
    <w:rsid w:val="007B1C41"/>
    <w:rsid w:val="007B6C4C"/>
    <w:rsid w:val="007B73E9"/>
    <w:rsid w:val="007C3E24"/>
    <w:rsid w:val="007C4E24"/>
    <w:rsid w:val="007D566B"/>
    <w:rsid w:val="007E0FE6"/>
    <w:rsid w:val="007E7C19"/>
    <w:rsid w:val="007F0BAD"/>
    <w:rsid w:val="007F3D28"/>
    <w:rsid w:val="007F5DC7"/>
    <w:rsid w:val="007F7473"/>
    <w:rsid w:val="00800B96"/>
    <w:rsid w:val="0080127C"/>
    <w:rsid w:val="0081512B"/>
    <w:rsid w:val="00831F1D"/>
    <w:rsid w:val="00832285"/>
    <w:rsid w:val="00836E13"/>
    <w:rsid w:val="0084370E"/>
    <w:rsid w:val="008524D1"/>
    <w:rsid w:val="00856802"/>
    <w:rsid w:val="008572D3"/>
    <w:rsid w:val="00861A91"/>
    <w:rsid w:val="00864414"/>
    <w:rsid w:val="008671BF"/>
    <w:rsid w:val="008712A0"/>
    <w:rsid w:val="00875177"/>
    <w:rsid w:val="00885072"/>
    <w:rsid w:val="008873A1"/>
    <w:rsid w:val="00895060"/>
    <w:rsid w:val="008A6936"/>
    <w:rsid w:val="008B0238"/>
    <w:rsid w:val="008B265F"/>
    <w:rsid w:val="008D19B1"/>
    <w:rsid w:val="008D206F"/>
    <w:rsid w:val="008E1232"/>
    <w:rsid w:val="00906C20"/>
    <w:rsid w:val="009075DB"/>
    <w:rsid w:val="00907C18"/>
    <w:rsid w:val="00910E95"/>
    <w:rsid w:val="00912401"/>
    <w:rsid w:val="009138ED"/>
    <w:rsid w:val="0091464B"/>
    <w:rsid w:val="00914657"/>
    <w:rsid w:val="00920028"/>
    <w:rsid w:val="00930F64"/>
    <w:rsid w:val="00936476"/>
    <w:rsid w:val="00944522"/>
    <w:rsid w:val="00961A8E"/>
    <w:rsid w:val="009625A9"/>
    <w:rsid w:val="0096678B"/>
    <w:rsid w:val="00970469"/>
    <w:rsid w:val="0097178D"/>
    <w:rsid w:val="009726F8"/>
    <w:rsid w:val="009733C2"/>
    <w:rsid w:val="00975D80"/>
    <w:rsid w:val="00984FEE"/>
    <w:rsid w:val="00992847"/>
    <w:rsid w:val="00994BD3"/>
    <w:rsid w:val="009A0243"/>
    <w:rsid w:val="009A2E11"/>
    <w:rsid w:val="009A2F04"/>
    <w:rsid w:val="009A51B0"/>
    <w:rsid w:val="009B3E97"/>
    <w:rsid w:val="009C4291"/>
    <w:rsid w:val="009C4F1A"/>
    <w:rsid w:val="009C52E4"/>
    <w:rsid w:val="009C76B6"/>
    <w:rsid w:val="009D3EC2"/>
    <w:rsid w:val="009E02AA"/>
    <w:rsid w:val="009E2954"/>
    <w:rsid w:val="009E3A9D"/>
    <w:rsid w:val="009E5092"/>
    <w:rsid w:val="009F3FA1"/>
    <w:rsid w:val="009F54BC"/>
    <w:rsid w:val="009F6859"/>
    <w:rsid w:val="009F7ADB"/>
    <w:rsid w:val="00A0331B"/>
    <w:rsid w:val="00A06ECD"/>
    <w:rsid w:val="00A06F68"/>
    <w:rsid w:val="00A111C4"/>
    <w:rsid w:val="00A233C0"/>
    <w:rsid w:val="00A23DFC"/>
    <w:rsid w:val="00A33034"/>
    <w:rsid w:val="00A36735"/>
    <w:rsid w:val="00A41BA9"/>
    <w:rsid w:val="00A42FEF"/>
    <w:rsid w:val="00A52C63"/>
    <w:rsid w:val="00A54F3B"/>
    <w:rsid w:val="00A62FE4"/>
    <w:rsid w:val="00A639A9"/>
    <w:rsid w:val="00A66019"/>
    <w:rsid w:val="00A76DA1"/>
    <w:rsid w:val="00A84CB3"/>
    <w:rsid w:val="00A901C4"/>
    <w:rsid w:val="00A90D5E"/>
    <w:rsid w:val="00A925F0"/>
    <w:rsid w:val="00A9273B"/>
    <w:rsid w:val="00A96F8C"/>
    <w:rsid w:val="00A978EE"/>
    <w:rsid w:val="00AB0290"/>
    <w:rsid w:val="00AB743D"/>
    <w:rsid w:val="00AC21B7"/>
    <w:rsid w:val="00AC340C"/>
    <w:rsid w:val="00AC40CD"/>
    <w:rsid w:val="00AC4985"/>
    <w:rsid w:val="00AD270E"/>
    <w:rsid w:val="00AD2D90"/>
    <w:rsid w:val="00AD4069"/>
    <w:rsid w:val="00AD5063"/>
    <w:rsid w:val="00AD6AB8"/>
    <w:rsid w:val="00AE07CE"/>
    <w:rsid w:val="00AE1B21"/>
    <w:rsid w:val="00B0664F"/>
    <w:rsid w:val="00B06D82"/>
    <w:rsid w:val="00B13E56"/>
    <w:rsid w:val="00B14F4C"/>
    <w:rsid w:val="00B21D6A"/>
    <w:rsid w:val="00B424F6"/>
    <w:rsid w:val="00B45841"/>
    <w:rsid w:val="00B54266"/>
    <w:rsid w:val="00B579C9"/>
    <w:rsid w:val="00B61DA5"/>
    <w:rsid w:val="00B61F10"/>
    <w:rsid w:val="00B665F5"/>
    <w:rsid w:val="00B73E66"/>
    <w:rsid w:val="00B748BE"/>
    <w:rsid w:val="00B77D1F"/>
    <w:rsid w:val="00B92756"/>
    <w:rsid w:val="00B97A40"/>
    <w:rsid w:val="00BB0831"/>
    <w:rsid w:val="00BB2000"/>
    <w:rsid w:val="00BB3019"/>
    <w:rsid w:val="00BB36EC"/>
    <w:rsid w:val="00BB6FBE"/>
    <w:rsid w:val="00BD0AC4"/>
    <w:rsid w:val="00BD788F"/>
    <w:rsid w:val="00BF1811"/>
    <w:rsid w:val="00BF23FC"/>
    <w:rsid w:val="00C1083B"/>
    <w:rsid w:val="00C16E7E"/>
    <w:rsid w:val="00C201DC"/>
    <w:rsid w:val="00C2158A"/>
    <w:rsid w:val="00C27CFF"/>
    <w:rsid w:val="00C30DED"/>
    <w:rsid w:val="00C33CE1"/>
    <w:rsid w:val="00C34B58"/>
    <w:rsid w:val="00C5057B"/>
    <w:rsid w:val="00C6044C"/>
    <w:rsid w:val="00C61149"/>
    <w:rsid w:val="00C70039"/>
    <w:rsid w:val="00C73166"/>
    <w:rsid w:val="00C804A4"/>
    <w:rsid w:val="00CA1970"/>
    <w:rsid w:val="00CA3949"/>
    <w:rsid w:val="00CB7940"/>
    <w:rsid w:val="00CB7BCC"/>
    <w:rsid w:val="00CC1FB3"/>
    <w:rsid w:val="00CC3549"/>
    <w:rsid w:val="00CC38FB"/>
    <w:rsid w:val="00CC746F"/>
    <w:rsid w:val="00CE6827"/>
    <w:rsid w:val="00D0203B"/>
    <w:rsid w:val="00D20F06"/>
    <w:rsid w:val="00D264F2"/>
    <w:rsid w:val="00D36BEC"/>
    <w:rsid w:val="00D412A8"/>
    <w:rsid w:val="00D54EA0"/>
    <w:rsid w:val="00D82CFD"/>
    <w:rsid w:val="00D85FC3"/>
    <w:rsid w:val="00D904DD"/>
    <w:rsid w:val="00D91C21"/>
    <w:rsid w:val="00D91DE3"/>
    <w:rsid w:val="00D9200F"/>
    <w:rsid w:val="00D95F38"/>
    <w:rsid w:val="00DC2434"/>
    <w:rsid w:val="00DC5887"/>
    <w:rsid w:val="00DC6818"/>
    <w:rsid w:val="00DD104B"/>
    <w:rsid w:val="00DD6E3B"/>
    <w:rsid w:val="00DE2F72"/>
    <w:rsid w:val="00DE6188"/>
    <w:rsid w:val="00DE6EE7"/>
    <w:rsid w:val="00DF2042"/>
    <w:rsid w:val="00DF26A3"/>
    <w:rsid w:val="00DF2DCA"/>
    <w:rsid w:val="00DF5154"/>
    <w:rsid w:val="00DF79B9"/>
    <w:rsid w:val="00E10048"/>
    <w:rsid w:val="00E2279E"/>
    <w:rsid w:val="00E24474"/>
    <w:rsid w:val="00E24DAE"/>
    <w:rsid w:val="00E312CD"/>
    <w:rsid w:val="00E344B2"/>
    <w:rsid w:val="00E36372"/>
    <w:rsid w:val="00E476B9"/>
    <w:rsid w:val="00E51B41"/>
    <w:rsid w:val="00E53FCA"/>
    <w:rsid w:val="00E54A67"/>
    <w:rsid w:val="00E60235"/>
    <w:rsid w:val="00E72CEA"/>
    <w:rsid w:val="00E72F82"/>
    <w:rsid w:val="00E81030"/>
    <w:rsid w:val="00E81CCE"/>
    <w:rsid w:val="00E9309F"/>
    <w:rsid w:val="00E952B2"/>
    <w:rsid w:val="00E9541B"/>
    <w:rsid w:val="00EA6842"/>
    <w:rsid w:val="00EC02DC"/>
    <w:rsid w:val="00EC2928"/>
    <w:rsid w:val="00ED1926"/>
    <w:rsid w:val="00ED6749"/>
    <w:rsid w:val="00ED7FB9"/>
    <w:rsid w:val="00EE089B"/>
    <w:rsid w:val="00EE3372"/>
    <w:rsid w:val="00EF5801"/>
    <w:rsid w:val="00EF765B"/>
    <w:rsid w:val="00F00893"/>
    <w:rsid w:val="00F05903"/>
    <w:rsid w:val="00F05E66"/>
    <w:rsid w:val="00F14B83"/>
    <w:rsid w:val="00F255DA"/>
    <w:rsid w:val="00F37B71"/>
    <w:rsid w:val="00F37C1B"/>
    <w:rsid w:val="00F402DA"/>
    <w:rsid w:val="00F412B8"/>
    <w:rsid w:val="00F42AF9"/>
    <w:rsid w:val="00F437EA"/>
    <w:rsid w:val="00F440A9"/>
    <w:rsid w:val="00F47110"/>
    <w:rsid w:val="00F54ACD"/>
    <w:rsid w:val="00F566D2"/>
    <w:rsid w:val="00F57B4A"/>
    <w:rsid w:val="00F62CF7"/>
    <w:rsid w:val="00F6685D"/>
    <w:rsid w:val="00F75C79"/>
    <w:rsid w:val="00F77DC4"/>
    <w:rsid w:val="00F92A16"/>
    <w:rsid w:val="00F9758F"/>
    <w:rsid w:val="00FA1D22"/>
    <w:rsid w:val="00FA1E7F"/>
    <w:rsid w:val="00FA1F0D"/>
    <w:rsid w:val="00FA5F99"/>
    <w:rsid w:val="00FA7E16"/>
    <w:rsid w:val="00FB48F5"/>
    <w:rsid w:val="00FD0F2F"/>
    <w:rsid w:val="00FE1DAE"/>
    <w:rsid w:val="00FE2B4A"/>
    <w:rsid w:val="00FE319B"/>
    <w:rsid w:val="00FF1840"/>
    <w:rsid w:val="00FF2071"/>
    <w:rsid w:val="00FF5BBD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20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862"/>
    <w:pPr>
      <w:ind w:firstLineChars="200" w:firstLine="420"/>
    </w:pPr>
  </w:style>
  <w:style w:type="character" w:customStyle="1" w:styleId="op-map-singlepoint-info-left">
    <w:name w:val="op-map-singlepoint-info-left"/>
    <w:basedOn w:val="a0"/>
    <w:rsid w:val="00F440A9"/>
  </w:style>
  <w:style w:type="character" w:customStyle="1" w:styleId="op-map-singlepoint-info-right">
    <w:name w:val="op-map-singlepoint-info-right"/>
    <w:basedOn w:val="a0"/>
    <w:rsid w:val="00F440A9"/>
  </w:style>
  <w:style w:type="character" w:customStyle="1" w:styleId="c-gap-right">
    <w:name w:val="c-gap-right"/>
    <w:basedOn w:val="a0"/>
    <w:rsid w:val="00F440A9"/>
  </w:style>
  <w:style w:type="character" w:styleId="a5">
    <w:name w:val="Hyperlink"/>
    <w:basedOn w:val="a0"/>
    <w:uiPriority w:val="99"/>
    <w:unhideWhenUsed/>
    <w:rsid w:val="008A693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D206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D206F"/>
  </w:style>
  <w:style w:type="paragraph" w:styleId="a6">
    <w:name w:val="header"/>
    <w:basedOn w:val="a"/>
    <w:link w:val="Char"/>
    <w:uiPriority w:val="99"/>
    <w:unhideWhenUsed/>
    <w:rsid w:val="0048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8789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8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87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21431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154</Words>
  <Characters>878</Characters>
  <Application>Microsoft Office Word</Application>
  <DocSecurity>0</DocSecurity>
  <Lines>7</Lines>
  <Paragraphs>2</Paragraphs>
  <ScaleCrop>false</ScaleCrop>
  <Company>www.lenovo.com.cn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李跃武</dc:creator>
  <cp:keywords/>
  <dc:description/>
  <cp:lastModifiedBy>Administrator</cp:lastModifiedBy>
  <cp:revision>121</cp:revision>
  <cp:lastPrinted>2017-06-27T01:05:00Z</cp:lastPrinted>
  <dcterms:created xsi:type="dcterms:W3CDTF">2017-06-19T02:25:00Z</dcterms:created>
  <dcterms:modified xsi:type="dcterms:W3CDTF">2017-06-27T08:18:00Z</dcterms:modified>
</cp:coreProperties>
</file>